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0B176" w14:textId="77777777" w:rsidR="006608B3" w:rsidRPr="006608B3" w:rsidRDefault="006608B3" w:rsidP="006608B3">
      <w:pPr>
        <w:spacing w:before="520" w:after="520" w:line="240" w:lineRule="auto"/>
        <w:rPr>
          <w:rFonts w:ascii="Times New Roman" w:eastAsia="Times New Roman" w:hAnsi="Times New Roman"/>
          <w:sz w:val="24"/>
          <w:szCs w:val="24"/>
        </w:rPr>
      </w:pPr>
      <w:r w:rsidRPr="006608B3">
        <w:rPr>
          <w:rFonts w:ascii="Arial" w:eastAsia="Times New Roman" w:hAnsi="Arial" w:cs="Arial"/>
          <w:color w:val="000000"/>
          <w:sz w:val="24"/>
          <w:szCs w:val="24"/>
        </w:rPr>
        <w:t>2pts</w:t>
      </w:r>
    </w:p>
    <w:p w14:paraId="4BC4E750" w14:textId="77777777" w:rsidR="006608B3" w:rsidRPr="006608B3" w:rsidRDefault="006608B3" w:rsidP="006608B3">
      <w:pPr>
        <w:spacing w:before="520" w:after="520" w:line="240" w:lineRule="auto"/>
        <w:rPr>
          <w:rFonts w:ascii="Times New Roman" w:eastAsia="Times New Roman" w:hAnsi="Times New Roman"/>
          <w:sz w:val="24"/>
          <w:szCs w:val="24"/>
        </w:rPr>
      </w:pPr>
      <w:r w:rsidRPr="006608B3">
        <w:rPr>
          <w:rFonts w:ascii="Arial" w:eastAsia="Times New Roman" w:hAnsi="Arial" w:cs="Arial"/>
          <w:color w:val="000000"/>
          <w:sz w:val="24"/>
          <w:szCs w:val="24"/>
        </w:rPr>
        <w:t>1 Give an example of an indicator word for the premise of an argument. Now give an example of an indicator word for the conclusion of an argument</w:t>
      </w:r>
      <w:r w:rsidRPr="006608B3">
        <w:rPr>
          <w:rFonts w:ascii="Arial" w:eastAsia="Times New Roman" w:hAnsi="Arial" w:cs="Arial"/>
          <w:color w:val="000000"/>
        </w:rPr>
        <w:t>.</w:t>
      </w:r>
    </w:p>
    <w:p w14:paraId="5BEAD408" w14:textId="77777777" w:rsidR="006608B3" w:rsidRPr="006608B3" w:rsidRDefault="006608B3" w:rsidP="006608B3">
      <w:pPr>
        <w:shd w:val="clear" w:color="auto" w:fill="FFFFFF"/>
        <w:spacing w:after="0" w:line="240" w:lineRule="auto"/>
        <w:ind w:left="-20" w:right="340"/>
        <w:rPr>
          <w:rFonts w:ascii="Times New Roman" w:eastAsia="Times New Roman" w:hAnsi="Times New Roman"/>
          <w:sz w:val="24"/>
          <w:szCs w:val="24"/>
        </w:rPr>
      </w:pPr>
      <w:r w:rsidRPr="006608B3">
        <w:rPr>
          <w:rFonts w:ascii="Times New Roman" w:eastAsia="Times New Roman" w:hAnsi="Times New Roman"/>
          <w:sz w:val="24"/>
          <w:szCs w:val="24"/>
        </w:rPr>
        <w:t> </w:t>
      </w:r>
    </w:p>
    <w:p w14:paraId="5AD52D4B" w14:textId="77777777" w:rsidR="006608B3" w:rsidRPr="006608B3" w:rsidRDefault="006608B3" w:rsidP="006608B3">
      <w:pPr>
        <w:shd w:val="clear" w:color="auto" w:fill="FFFFFF"/>
        <w:spacing w:after="0" w:line="240" w:lineRule="auto"/>
        <w:ind w:right="360"/>
        <w:rPr>
          <w:rFonts w:ascii="Times New Roman" w:eastAsia="Times New Roman" w:hAnsi="Times New Roman"/>
          <w:sz w:val="24"/>
          <w:szCs w:val="24"/>
        </w:rPr>
      </w:pPr>
      <w:r w:rsidRPr="006608B3">
        <w:rPr>
          <w:rFonts w:ascii="Times New Roman" w:eastAsia="Times New Roman" w:hAnsi="Times New Roman"/>
          <w:sz w:val="24"/>
          <w:szCs w:val="24"/>
        </w:rPr>
        <w:t> </w:t>
      </w:r>
    </w:p>
    <w:p w14:paraId="3F376FC9" w14:textId="77777777" w:rsidR="006608B3" w:rsidRPr="006608B3" w:rsidRDefault="006608B3" w:rsidP="006608B3">
      <w:pPr>
        <w:spacing w:after="240" w:line="240" w:lineRule="auto"/>
        <w:rPr>
          <w:rFonts w:ascii="Times New Roman" w:eastAsia="Times New Roman" w:hAnsi="Times New Roman"/>
          <w:sz w:val="24"/>
          <w:szCs w:val="24"/>
        </w:rPr>
      </w:pP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p>
    <w:p w14:paraId="4CC84E2E" w14:textId="77777777"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000000"/>
        </w:rPr>
        <w:lastRenderedPageBreak/>
        <w:t>2pts</w:t>
      </w:r>
    </w:p>
    <w:p w14:paraId="3B6C2496" w14:textId="77777777" w:rsidR="006608B3" w:rsidRPr="006608B3" w:rsidRDefault="006608B3" w:rsidP="006608B3">
      <w:pPr>
        <w:spacing w:after="0" w:line="240" w:lineRule="auto"/>
        <w:rPr>
          <w:rFonts w:ascii="Times New Roman" w:eastAsia="Times New Roman" w:hAnsi="Times New Roman"/>
          <w:sz w:val="24"/>
          <w:szCs w:val="24"/>
        </w:rPr>
      </w:pPr>
    </w:p>
    <w:p w14:paraId="3EC45B38" w14:textId="77777777"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000000"/>
        </w:rPr>
        <w:t xml:space="preserve">2 </w:t>
      </w:r>
      <w:r w:rsidRPr="006608B3">
        <w:rPr>
          <w:rFonts w:ascii="Arial" w:eastAsia="Times New Roman" w:hAnsi="Arial" w:cs="Arial"/>
          <w:color w:val="2D3B45"/>
          <w:sz w:val="24"/>
          <w:szCs w:val="24"/>
          <w:shd w:val="clear" w:color="auto" w:fill="FFFFFF"/>
        </w:rPr>
        <w:t>Give an example of a descriptive statement. Now give an example of a normative statement. (</w:t>
      </w:r>
      <w:proofErr w:type="gramStart"/>
      <w:r w:rsidRPr="006608B3">
        <w:rPr>
          <w:rFonts w:ascii="Arial" w:eastAsia="Times New Roman" w:hAnsi="Arial" w:cs="Arial"/>
          <w:color w:val="2D3B45"/>
          <w:sz w:val="24"/>
          <w:szCs w:val="24"/>
          <w:shd w:val="clear" w:color="auto" w:fill="FFFFFF"/>
        </w:rPr>
        <w:t>Don’t</w:t>
      </w:r>
      <w:proofErr w:type="gramEnd"/>
      <w:r w:rsidRPr="006608B3">
        <w:rPr>
          <w:rFonts w:ascii="Arial" w:eastAsia="Times New Roman" w:hAnsi="Arial" w:cs="Arial"/>
          <w:color w:val="2D3B45"/>
          <w:sz w:val="24"/>
          <w:szCs w:val="24"/>
          <w:shd w:val="clear" w:color="auto" w:fill="FFFFFF"/>
        </w:rPr>
        <w:t xml:space="preserve"> use examples in Morrow’s book.)</w:t>
      </w:r>
    </w:p>
    <w:p w14:paraId="0DEC4D30" w14:textId="77777777" w:rsidR="006608B3" w:rsidRPr="006608B3" w:rsidRDefault="006608B3" w:rsidP="006608B3">
      <w:pPr>
        <w:spacing w:after="240" w:line="240" w:lineRule="auto"/>
        <w:rPr>
          <w:rFonts w:ascii="Times New Roman" w:eastAsia="Times New Roman" w:hAnsi="Times New Roman"/>
          <w:sz w:val="24"/>
          <w:szCs w:val="24"/>
        </w:rPr>
      </w:pP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p>
    <w:p w14:paraId="25B777C8"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2901A984"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4DB4314F"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398A2A28"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3ECBBF5A"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16BD7697"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3D59D5BF" w14:textId="2978B4D1"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lastRenderedPageBreak/>
        <w:t>3pts</w:t>
      </w:r>
    </w:p>
    <w:p w14:paraId="3A69D9C7" w14:textId="77777777" w:rsidR="006608B3" w:rsidRPr="006608B3" w:rsidRDefault="006608B3" w:rsidP="006608B3">
      <w:pPr>
        <w:spacing w:after="0" w:line="240" w:lineRule="auto"/>
        <w:rPr>
          <w:rFonts w:ascii="Times New Roman" w:eastAsia="Times New Roman" w:hAnsi="Times New Roman"/>
          <w:sz w:val="24"/>
          <w:szCs w:val="24"/>
        </w:rPr>
      </w:pPr>
    </w:p>
    <w:p w14:paraId="09D47586" w14:textId="77777777"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3 Think of a movie that you think your instructor should watch. Write an argument the conclusion of which is that the instructor should watch that movie.</w:t>
      </w:r>
    </w:p>
    <w:p w14:paraId="36AD3B12" w14:textId="77777777" w:rsidR="006608B3" w:rsidRPr="006608B3" w:rsidRDefault="006608B3" w:rsidP="006608B3">
      <w:pPr>
        <w:spacing w:after="240" w:line="240" w:lineRule="auto"/>
        <w:rPr>
          <w:rFonts w:ascii="Times New Roman" w:eastAsia="Times New Roman" w:hAnsi="Times New Roman"/>
          <w:sz w:val="24"/>
          <w:szCs w:val="24"/>
        </w:rPr>
      </w:pP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p>
    <w:p w14:paraId="7E9F2680"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7D56BDAC"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304FD895"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38CD0CE5"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6AFA003E"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4E967533"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2EBFED85" w14:textId="13E83719"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lastRenderedPageBreak/>
        <w:t>2pts</w:t>
      </w:r>
    </w:p>
    <w:p w14:paraId="1407C1D7" w14:textId="77777777" w:rsidR="006608B3" w:rsidRPr="006608B3" w:rsidRDefault="006608B3" w:rsidP="006608B3">
      <w:pPr>
        <w:spacing w:after="240" w:line="240" w:lineRule="auto"/>
        <w:rPr>
          <w:rFonts w:ascii="Times New Roman" w:eastAsia="Times New Roman" w:hAnsi="Times New Roman"/>
          <w:sz w:val="24"/>
          <w:szCs w:val="24"/>
        </w:rPr>
      </w:pPr>
    </w:p>
    <w:p w14:paraId="08A40344" w14:textId="77777777"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 xml:space="preserve">4 Explain the difference between a </w:t>
      </w:r>
      <w:r w:rsidRPr="006608B3">
        <w:rPr>
          <w:rFonts w:ascii="Arial" w:eastAsia="Times New Roman" w:hAnsi="Arial" w:cs="Arial"/>
          <w:color w:val="2D3B45"/>
          <w:sz w:val="24"/>
          <w:szCs w:val="24"/>
          <w:u w:val="single"/>
          <w:shd w:val="clear" w:color="auto" w:fill="FFFFFF"/>
        </w:rPr>
        <w:t>valid</w:t>
      </w:r>
      <w:r w:rsidRPr="006608B3">
        <w:rPr>
          <w:rFonts w:ascii="Arial" w:eastAsia="Times New Roman" w:hAnsi="Arial" w:cs="Arial"/>
          <w:color w:val="2D3B45"/>
          <w:sz w:val="24"/>
          <w:szCs w:val="24"/>
          <w:shd w:val="clear" w:color="auto" w:fill="FFFFFF"/>
        </w:rPr>
        <w:t xml:space="preserve"> argument and a </w:t>
      </w:r>
      <w:r w:rsidRPr="006608B3">
        <w:rPr>
          <w:rFonts w:ascii="Arial" w:eastAsia="Times New Roman" w:hAnsi="Arial" w:cs="Arial"/>
          <w:color w:val="2D3B45"/>
          <w:sz w:val="24"/>
          <w:szCs w:val="24"/>
          <w:u w:val="single"/>
          <w:shd w:val="clear" w:color="auto" w:fill="FFFFFF"/>
        </w:rPr>
        <w:t>sound</w:t>
      </w:r>
      <w:r w:rsidRPr="006608B3">
        <w:rPr>
          <w:rFonts w:ascii="Arial" w:eastAsia="Times New Roman" w:hAnsi="Arial" w:cs="Arial"/>
          <w:color w:val="2D3B45"/>
          <w:sz w:val="24"/>
          <w:szCs w:val="24"/>
          <w:shd w:val="clear" w:color="auto" w:fill="FFFFFF"/>
        </w:rPr>
        <w:t xml:space="preserve"> argument. Why does this distinction matter?</w:t>
      </w:r>
    </w:p>
    <w:p w14:paraId="171DF6FC" w14:textId="77777777" w:rsidR="006608B3" w:rsidRPr="006608B3" w:rsidRDefault="006608B3" w:rsidP="006608B3">
      <w:pPr>
        <w:spacing w:after="240" w:line="240" w:lineRule="auto"/>
        <w:rPr>
          <w:rFonts w:ascii="Times New Roman" w:eastAsia="Times New Roman" w:hAnsi="Times New Roman"/>
          <w:sz w:val="24"/>
          <w:szCs w:val="24"/>
        </w:rPr>
      </w:pP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p>
    <w:p w14:paraId="11925601"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54B0F8F4"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7E63CB2A"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2C3725B8"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000884EF"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7A90DDDC"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5E81258C"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248C3F96"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70D702C4"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1686A0E0"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7398EC9F" w14:textId="039216F0" w:rsidR="006608B3" w:rsidRPr="006608B3" w:rsidRDefault="006608B3" w:rsidP="006608B3">
      <w:pPr>
        <w:spacing w:before="340" w:after="540" w:line="240" w:lineRule="auto"/>
        <w:rPr>
          <w:rFonts w:ascii="Times New Roman" w:eastAsia="Times New Roman" w:hAnsi="Times New Roman"/>
          <w:sz w:val="24"/>
          <w:szCs w:val="24"/>
        </w:rPr>
      </w:pPr>
      <w:r w:rsidRPr="006608B3">
        <w:rPr>
          <w:rFonts w:ascii="Arial" w:eastAsia="Times New Roman" w:hAnsi="Arial" w:cs="Arial"/>
          <w:color w:val="2D3B45"/>
          <w:sz w:val="30"/>
          <w:szCs w:val="30"/>
          <w:shd w:val="clear" w:color="auto" w:fill="FFFFFF"/>
        </w:rPr>
        <w:lastRenderedPageBreak/>
        <w:t>3pts</w:t>
      </w:r>
    </w:p>
    <w:p w14:paraId="4CBA901D" w14:textId="77777777" w:rsidR="006608B3" w:rsidRPr="006608B3" w:rsidRDefault="006608B3" w:rsidP="006608B3">
      <w:pPr>
        <w:spacing w:before="340" w:after="540" w:line="240" w:lineRule="auto"/>
        <w:rPr>
          <w:rFonts w:ascii="Times New Roman" w:eastAsia="Times New Roman" w:hAnsi="Times New Roman"/>
          <w:sz w:val="24"/>
          <w:szCs w:val="24"/>
        </w:rPr>
      </w:pPr>
      <w:r w:rsidRPr="006608B3">
        <w:rPr>
          <w:rFonts w:ascii="Arial" w:eastAsia="Times New Roman" w:hAnsi="Arial" w:cs="Arial"/>
          <w:color w:val="2D3B45"/>
          <w:sz w:val="30"/>
          <w:szCs w:val="30"/>
          <w:shd w:val="clear" w:color="auto" w:fill="FFFFFF"/>
        </w:rPr>
        <w:t>5 Pick a subject that you think it would be a bad idea for you to major in art college. Using at least three premises, write the strongest argument you can for the claim that it would be a bad idea for you to major in that subject.</w:t>
      </w:r>
    </w:p>
    <w:p w14:paraId="2C378838" w14:textId="77777777" w:rsidR="006608B3" w:rsidRPr="006608B3" w:rsidRDefault="006608B3" w:rsidP="006608B3">
      <w:pPr>
        <w:spacing w:after="240" w:line="240" w:lineRule="auto"/>
        <w:rPr>
          <w:rFonts w:ascii="Times New Roman" w:eastAsia="Times New Roman" w:hAnsi="Times New Roman"/>
          <w:sz w:val="24"/>
          <w:szCs w:val="24"/>
        </w:rPr>
      </w:pP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r w:rsidRPr="006608B3">
        <w:rPr>
          <w:rFonts w:ascii="Times New Roman" w:eastAsia="Times New Roman" w:hAnsi="Times New Roman"/>
          <w:sz w:val="24"/>
          <w:szCs w:val="24"/>
        </w:rPr>
        <w:br/>
      </w:r>
    </w:p>
    <w:p w14:paraId="4C4F77B9"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5B08E91C"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5FE790C8"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0A69CC3D"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2D57FE21"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24C121F4"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5CC6E54B"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111BFE2B" w14:textId="77777777" w:rsidR="006608B3" w:rsidRDefault="006608B3" w:rsidP="006608B3">
      <w:pPr>
        <w:spacing w:before="340" w:after="540" w:line="240" w:lineRule="auto"/>
        <w:rPr>
          <w:rFonts w:ascii="Arial" w:eastAsia="Times New Roman" w:hAnsi="Arial" w:cs="Arial"/>
          <w:color w:val="2D3B45"/>
          <w:sz w:val="30"/>
          <w:szCs w:val="30"/>
          <w:shd w:val="clear" w:color="auto" w:fill="FFFFFF"/>
        </w:rPr>
      </w:pPr>
    </w:p>
    <w:p w14:paraId="6971A475" w14:textId="55574C6E" w:rsidR="006608B3" w:rsidRPr="006608B3" w:rsidRDefault="006608B3" w:rsidP="006608B3">
      <w:pPr>
        <w:spacing w:before="340" w:after="54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lastRenderedPageBreak/>
        <w:t>5pts</w:t>
      </w:r>
    </w:p>
    <w:p w14:paraId="47BF0DB8" w14:textId="77777777" w:rsidR="006608B3" w:rsidRPr="006608B3" w:rsidRDefault="006608B3" w:rsidP="006608B3">
      <w:pPr>
        <w:spacing w:before="340" w:after="54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6 In the following newspaper editorial, identify:</w:t>
      </w:r>
    </w:p>
    <w:p w14:paraId="077E374B" w14:textId="77777777" w:rsidR="006608B3" w:rsidRPr="006608B3" w:rsidRDefault="006608B3" w:rsidP="006608B3">
      <w:pPr>
        <w:numPr>
          <w:ilvl w:val="0"/>
          <w:numId w:val="1"/>
        </w:numPr>
        <w:spacing w:before="340" w:after="0" w:line="240" w:lineRule="auto"/>
        <w:ind w:left="1100"/>
        <w:textAlignment w:val="baseline"/>
        <w:rPr>
          <w:rFonts w:ascii="Times New Roman" w:eastAsia="Times New Roman" w:hAnsi="Times New Roman"/>
          <w:color w:val="2D3B45"/>
          <w:sz w:val="20"/>
          <w:szCs w:val="20"/>
        </w:rPr>
      </w:pPr>
      <w:r w:rsidRPr="006608B3">
        <w:rPr>
          <w:rFonts w:ascii="Times New Roman" w:eastAsia="Times New Roman" w:hAnsi="Times New Roman"/>
          <w:color w:val="2D3B45"/>
          <w:sz w:val="20"/>
          <w:szCs w:val="20"/>
          <w:shd w:val="clear" w:color="auto" w:fill="FFFFFF"/>
        </w:rPr>
        <w:t>A fact</w:t>
      </w:r>
    </w:p>
    <w:p w14:paraId="101BFDDC" w14:textId="77777777" w:rsidR="006608B3" w:rsidRPr="006608B3" w:rsidRDefault="006608B3" w:rsidP="006608B3">
      <w:pPr>
        <w:numPr>
          <w:ilvl w:val="0"/>
          <w:numId w:val="1"/>
        </w:numPr>
        <w:spacing w:after="0" w:line="240" w:lineRule="auto"/>
        <w:ind w:left="1100"/>
        <w:textAlignment w:val="baseline"/>
        <w:rPr>
          <w:rFonts w:ascii="Times New Roman" w:eastAsia="Times New Roman" w:hAnsi="Times New Roman"/>
          <w:color w:val="2D3B45"/>
          <w:sz w:val="20"/>
          <w:szCs w:val="20"/>
        </w:rPr>
      </w:pPr>
      <w:r w:rsidRPr="006608B3">
        <w:rPr>
          <w:rFonts w:ascii="Times New Roman" w:eastAsia="Times New Roman" w:hAnsi="Times New Roman"/>
          <w:color w:val="2D3B45"/>
          <w:sz w:val="20"/>
          <w:szCs w:val="20"/>
          <w:shd w:val="clear" w:color="auto" w:fill="FFFFFF"/>
        </w:rPr>
        <w:t>An opinion </w:t>
      </w:r>
    </w:p>
    <w:p w14:paraId="1CE68A96" w14:textId="77777777" w:rsidR="006608B3" w:rsidRPr="006608B3" w:rsidRDefault="006608B3" w:rsidP="006608B3">
      <w:pPr>
        <w:numPr>
          <w:ilvl w:val="0"/>
          <w:numId w:val="1"/>
        </w:numPr>
        <w:spacing w:after="540" w:line="240" w:lineRule="auto"/>
        <w:ind w:left="1100"/>
        <w:textAlignment w:val="baseline"/>
        <w:rPr>
          <w:rFonts w:ascii="Times New Roman" w:eastAsia="Times New Roman" w:hAnsi="Times New Roman"/>
          <w:color w:val="2D3B45"/>
          <w:sz w:val="20"/>
          <w:szCs w:val="20"/>
        </w:rPr>
      </w:pPr>
      <w:r w:rsidRPr="006608B3">
        <w:rPr>
          <w:rFonts w:ascii="Times New Roman" w:eastAsia="Times New Roman" w:hAnsi="Times New Roman"/>
          <w:color w:val="2D3B45"/>
          <w:sz w:val="20"/>
          <w:szCs w:val="20"/>
          <w:shd w:val="clear" w:color="auto" w:fill="FFFFFF"/>
        </w:rPr>
        <w:t>Knowledge (= “Justified True Belief”) </w:t>
      </w:r>
    </w:p>
    <w:p w14:paraId="535F4FAB"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Now reconstruct Garza’s argument. Do you find it persuasive? Explain why or why not.</w:t>
      </w:r>
    </w:p>
    <w:p w14:paraId="0A802F49"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w:t>
      </w:r>
    </w:p>
    <w:p w14:paraId="72A2C707"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“Opinion: Everything you know about coronavirus is wrong. Or it could be. Maybe. We don’t know”</w:t>
      </w:r>
    </w:p>
    <w:p w14:paraId="69BA4AA1"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By </w:t>
      </w:r>
      <w:hyperlink r:id="rId5" w:history="1">
        <w:r w:rsidRPr="006608B3">
          <w:rPr>
            <w:rFonts w:ascii="Times New Roman" w:eastAsia="Times New Roman" w:hAnsi="Times New Roman"/>
            <w:color w:val="1155CC"/>
            <w:sz w:val="20"/>
            <w:szCs w:val="20"/>
            <w:u w:val="single"/>
            <w:shd w:val="clear" w:color="auto" w:fill="FFFFFF"/>
          </w:rPr>
          <w:t>MARIEL GARZA</w:t>
        </w:r>
      </w:hyperlink>
    </w:p>
    <w:p w14:paraId="2ACE02B1" w14:textId="77777777" w:rsidR="006608B3" w:rsidRPr="006608B3" w:rsidRDefault="006608B3" w:rsidP="006608B3">
      <w:pPr>
        <w:spacing w:before="500" w:after="500" w:line="240" w:lineRule="auto"/>
        <w:ind w:left="-20" w:right="-20"/>
        <w:rPr>
          <w:rFonts w:ascii="Times New Roman" w:eastAsia="Times New Roman" w:hAnsi="Times New Roman"/>
          <w:sz w:val="20"/>
          <w:szCs w:val="20"/>
        </w:rPr>
      </w:pPr>
      <w:hyperlink r:id="rId6" w:history="1">
        <w:r w:rsidRPr="006608B3">
          <w:rPr>
            <w:rFonts w:ascii="Times New Roman" w:eastAsia="Times New Roman" w:hAnsi="Times New Roman"/>
            <w:color w:val="1155CC"/>
            <w:sz w:val="20"/>
            <w:szCs w:val="20"/>
            <w:u w:val="single"/>
            <w:shd w:val="clear" w:color="auto" w:fill="FFFFFF"/>
          </w:rPr>
          <w:t> (Links to an external site.)</w:t>
        </w:r>
      </w:hyperlink>
    </w:p>
    <w:p w14:paraId="3C4A11F9"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LA TIMES, APRIL 22, 2020</w:t>
      </w:r>
    </w:p>
    <w:p w14:paraId="00A056DA"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We know for sure that COVID-19 is contagious and that it kills people.</w:t>
      </w:r>
    </w:p>
    <w:p w14:paraId="2230910F"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But we </w:t>
      </w:r>
      <w:proofErr w:type="gramStart"/>
      <w:r w:rsidRPr="006608B3">
        <w:rPr>
          <w:rFonts w:ascii="Times New Roman" w:eastAsia="Times New Roman" w:hAnsi="Times New Roman"/>
          <w:color w:val="2D3B45"/>
          <w:sz w:val="20"/>
          <w:szCs w:val="20"/>
          <w:shd w:val="clear" w:color="auto" w:fill="FFFFFF"/>
        </w:rPr>
        <w:t>don’t</w:t>
      </w:r>
      <w:proofErr w:type="gramEnd"/>
      <w:r w:rsidRPr="006608B3">
        <w:rPr>
          <w:rFonts w:ascii="Times New Roman" w:eastAsia="Times New Roman" w:hAnsi="Times New Roman"/>
          <w:color w:val="2D3B45"/>
          <w:sz w:val="20"/>
          <w:szCs w:val="20"/>
          <w:shd w:val="clear" w:color="auto" w:fill="FFFFFF"/>
        </w:rPr>
        <w:t xml:space="preserve"> know how many.</w:t>
      </w:r>
    </w:p>
    <w:p w14:paraId="3C39B834" w14:textId="77777777" w:rsidR="006608B3" w:rsidRPr="006608B3" w:rsidRDefault="006608B3" w:rsidP="006608B3">
      <w:pPr>
        <w:spacing w:before="520" w:after="520" w:line="240" w:lineRule="auto"/>
        <w:rPr>
          <w:rFonts w:ascii="Times New Roman" w:eastAsia="Times New Roman" w:hAnsi="Times New Roman"/>
          <w:sz w:val="20"/>
          <w:szCs w:val="20"/>
        </w:rPr>
      </w:pPr>
      <w:proofErr w:type="gramStart"/>
      <w:r w:rsidRPr="006608B3">
        <w:rPr>
          <w:rFonts w:ascii="Times New Roman" w:eastAsia="Times New Roman" w:hAnsi="Times New Roman"/>
          <w:color w:val="2D3B45"/>
          <w:sz w:val="20"/>
          <w:szCs w:val="20"/>
          <w:shd w:val="clear" w:color="auto" w:fill="FFFFFF"/>
        </w:rPr>
        <w:t>That’s</w:t>
      </w:r>
      <w:proofErr w:type="gramEnd"/>
      <w:r w:rsidRPr="006608B3">
        <w:rPr>
          <w:rFonts w:ascii="Times New Roman" w:eastAsia="Times New Roman" w:hAnsi="Times New Roman"/>
          <w:color w:val="2D3B45"/>
          <w:sz w:val="20"/>
          <w:szCs w:val="20"/>
          <w:shd w:val="clear" w:color="auto" w:fill="FFFFFF"/>
        </w:rPr>
        <w:t xml:space="preserve"> just one of the umpteen things we have yet to understand fully about </w:t>
      </w:r>
      <w:proofErr w:type="spellStart"/>
      <w:r w:rsidRPr="006608B3">
        <w:rPr>
          <w:rFonts w:ascii="Times New Roman" w:eastAsia="Times New Roman" w:hAnsi="Times New Roman"/>
          <w:color w:val="2D3B45"/>
          <w:sz w:val="20"/>
          <w:szCs w:val="20"/>
          <w:shd w:val="clear" w:color="auto" w:fill="FFFFFF"/>
        </w:rPr>
        <w:t>about</w:t>
      </w:r>
      <w:proofErr w:type="spellEnd"/>
      <w:r w:rsidRPr="006608B3">
        <w:rPr>
          <w:rFonts w:ascii="Times New Roman" w:eastAsia="Times New Roman" w:hAnsi="Times New Roman"/>
          <w:color w:val="2D3B45"/>
          <w:sz w:val="20"/>
          <w:szCs w:val="20"/>
          <w:shd w:val="clear" w:color="auto" w:fill="FFFFFF"/>
        </w:rPr>
        <w:t xml:space="preserve"> SARS-CoV-2 and the disease it causes, COVID-19. Much of what we think we know is still based on working theories, partial data and assumptions — educated and scientific-based assumptions, certainly, but still subject to future revision.</w:t>
      </w:r>
    </w:p>
    <w:p w14:paraId="0D5C7A5F"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Case in point: Medical examiners in Santa Clara County </w:t>
      </w:r>
      <w:hyperlink r:id="rId7" w:history="1">
        <w:r w:rsidRPr="006608B3">
          <w:rPr>
            <w:rFonts w:ascii="Times New Roman" w:eastAsia="Times New Roman" w:hAnsi="Times New Roman"/>
            <w:color w:val="1155CC"/>
            <w:sz w:val="20"/>
            <w:szCs w:val="20"/>
            <w:u w:val="single"/>
            <w:shd w:val="clear" w:color="auto" w:fill="FFFFFF"/>
          </w:rPr>
          <w:t>discovered</w:t>
        </w:r>
      </w:hyperlink>
    </w:p>
    <w:p w14:paraId="2FCF57A5" w14:textId="77777777" w:rsidR="006608B3" w:rsidRPr="006608B3" w:rsidRDefault="006608B3" w:rsidP="006608B3">
      <w:pPr>
        <w:spacing w:before="500" w:after="500" w:line="240" w:lineRule="auto"/>
        <w:ind w:left="-20" w:right="-20"/>
        <w:rPr>
          <w:rFonts w:ascii="Times New Roman" w:eastAsia="Times New Roman" w:hAnsi="Times New Roman"/>
          <w:sz w:val="20"/>
          <w:szCs w:val="20"/>
        </w:rPr>
      </w:pPr>
      <w:hyperlink r:id="rId8" w:history="1">
        <w:r w:rsidRPr="006608B3">
          <w:rPr>
            <w:rFonts w:ascii="Times New Roman" w:eastAsia="Times New Roman" w:hAnsi="Times New Roman"/>
            <w:color w:val="1155CC"/>
            <w:sz w:val="20"/>
            <w:szCs w:val="20"/>
            <w:u w:val="single"/>
            <w:shd w:val="clear" w:color="auto" w:fill="FFFFFF"/>
          </w:rPr>
          <w:t> (Links to an external site.)</w:t>
        </w:r>
      </w:hyperlink>
    </w:p>
    <w:p w14:paraId="40621335"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 that someone who died at home Feb. 6 had contracted COVID-19. That means that the first reported death in the U.S. from the virus occurred about </w:t>
      </w:r>
      <w:hyperlink r:id="rId9" w:history="1">
        <w:r w:rsidRPr="006608B3">
          <w:rPr>
            <w:rFonts w:ascii="Times New Roman" w:eastAsia="Times New Roman" w:hAnsi="Times New Roman"/>
            <w:color w:val="1155CC"/>
            <w:sz w:val="20"/>
            <w:szCs w:val="20"/>
            <w:u w:val="single"/>
            <w:shd w:val="clear" w:color="auto" w:fill="FFFFFF"/>
          </w:rPr>
          <w:t>three weeks earlier</w:t>
        </w:r>
      </w:hyperlink>
    </w:p>
    <w:p w14:paraId="0D87AFEC" w14:textId="77777777" w:rsidR="006608B3" w:rsidRPr="006608B3" w:rsidRDefault="006608B3" w:rsidP="006608B3">
      <w:pPr>
        <w:spacing w:before="500" w:after="500" w:line="240" w:lineRule="auto"/>
        <w:ind w:left="-20" w:right="-20"/>
        <w:rPr>
          <w:rFonts w:ascii="Times New Roman" w:eastAsia="Times New Roman" w:hAnsi="Times New Roman"/>
          <w:sz w:val="20"/>
          <w:szCs w:val="20"/>
        </w:rPr>
      </w:pPr>
      <w:hyperlink r:id="rId10" w:history="1">
        <w:r w:rsidRPr="006608B3">
          <w:rPr>
            <w:rFonts w:ascii="Times New Roman" w:eastAsia="Times New Roman" w:hAnsi="Times New Roman"/>
            <w:color w:val="1155CC"/>
            <w:sz w:val="20"/>
            <w:szCs w:val="20"/>
            <w:u w:val="single"/>
            <w:shd w:val="clear" w:color="auto" w:fill="FFFFFF"/>
          </w:rPr>
          <w:t> (Links to an external site.)</w:t>
        </w:r>
      </w:hyperlink>
    </w:p>
    <w:p w14:paraId="2974B825"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lastRenderedPageBreak/>
        <w:t xml:space="preserve"> than was previously thought, and in a different state. Officials said the first victim and two other early cases discovered during autopsies </w:t>
      </w:r>
      <w:hyperlink r:id="rId11" w:history="1">
        <w:r w:rsidRPr="006608B3">
          <w:rPr>
            <w:rFonts w:ascii="Times New Roman" w:eastAsia="Times New Roman" w:hAnsi="Times New Roman"/>
            <w:color w:val="1155CC"/>
            <w:sz w:val="20"/>
            <w:szCs w:val="20"/>
            <w:u w:val="single"/>
            <w:shd w:val="clear" w:color="auto" w:fill="FFFFFF"/>
          </w:rPr>
          <w:t>had no known travel history</w:t>
        </w:r>
      </w:hyperlink>
    </w:p>
    <w:p w14:paraId="7DC91AE3" w14:textId="77777777" w:rsidR="006608B3" w:rsidRPr="006608B3" w:rsidRDefault="006608B3" w:rsidP="006608B3">
      <w:pPr>
        <w:spacing w:before="500" w:after="500" w:line="240" w:lineRule="auto"/>
        <w:ind w:left="-20" w:right="-20"/>
        <w:rPr>
          <w:rFonts w:ascii="Times New Roman" w:eastAsia="Times New Roman" w:hAnsi="Times New Roman"/>
          <w:sz w:val="20"/>
          <w:szCs w:val="20"/>
        </w:rPr>
      </w:pPr>
      <w:hyperlink r:id="rId12" w:history="1">
        <w:r w:rsidRPr="006608B3">
          <w:rPr>
            <w:rFonts w:ascii="Times New Roman" w:eastAsia="Times New Roman" w:hAnsi="Times New Roman"/>
            <w:color w:val="1155CC"/>
            <w:sz w:val="20"/>
            <w:szCs w:val="20"/>
            <w:u w:val="single"/>
            <w:shd w:val="clear" w:color="auto" w:fill="FFFFFF"/>
          </w:rPr>
          <w:t> (Links to an external site.)</w:t>
        </w:r>
      </w:hyperlink>
    </w:p>
    <w:p w14:paraId="27196031"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which indicates community transmission was occurring in California earlier than previously thought.</w:t>
      </w:r>
    </w:p>
    <w:p w14:paraId="138BF6AB"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Considering the sad state of testing in the U.S. at the time, </w:t>
      </w:r>
      <w:proofErr w:type="gramStart"/>
      <w:r w:rsidRPr="006608B3">
        <w:rPr>
          <w:rFonts w:ascii="Times New Roman" w:eastAsia="Times New Roman" w:hAnsi="Times New Roman"/>
          <w:color w:val="2D3B45"/>
          <w:sz w:val="20"/>
          <w:szCs w:val="20"/>
          <w:shd w:val="clear" w:color="auto" w:fill="FFFFFF"/>
        </w:rPr>
        <w:t>it’s</w:t>
      </w:r>
      <w:proofErr w:type="gramEnd"/>
      <w:r w:rsidRPr="006608B3">
        <w:rPr>
          <w:rFonts w:ascii="Times New Roman" w:eastAsia="Times New Roman" w:hAnsi="Times New Roman"/>
          <w:color w:val="2D3B45"/>
          <w:sz w:val="20"/>
          <w:szCs w:val="20"/>
          <w:shd w:val="clear" w:color="auto" w:fill="FFFFFF"/>
        </w:rPr>
        <w:t xml:space="preserve"> not a complete surprise to find that there were COVID-19 cases earlier than we thought. If people were getting sick in China in December and the U.S. </w:t>
      </w:r>
      <w:proofErr w:type="gramStart"/>
      <w:r w:rsidRPr="006608B3">
        <w:rPr>
          <w:rFonts w:ascii="Times New Roman" w:eastAsia="Times New Roman" w:hAnsi="Times New Roman"/>
          <w:color w:val="2D3B45"/>
          <w:sz w:val="20"/>
          <w:szCs w:val="20"/>
          <w:shd w:val="clear" w:color="auto" w:fill="FFFFFF"/>
        </w:rPr>
        <w:t>didn’t</w:t>
      </w:r>
      <w:proofErr w:type="gramEnd"/>
      <w:r w:rsidRPr="006608B3">
        <w:rPr>
          <w:rFonts w:ascii="Times New Roman" w:eastAsia="Times New Roman" w:hAnsi="Times New Roman"/>
          <w:color w:val="2D3B45"/>
          <w:sz w:val="20"/>
          <w:szCs w:val="20"/>
          <w:shd w:val="clear" w:color="auto" w:fill="FFFFFF"/>
        </w:rPr>
        <w:t xml:space="preserve"> restrict travel from China until the end of January, well, you do the math.</w:t>
      </w:r>
    </w:p>
    <w:p w14:paraId="7B82C0CE"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In just about every editorial we on the L.A. Times editorial board have written about COVID-19, we make the point that extreme caution by public officials has been warranted given the fact that the disease is so new. It was only identified in Wuhan, China, in December. Four months might seem like a long time after being locked in our homes for a good part of that time, but </w:t>
      </w:r>
      <w:proofErr w:type="gramStart"/>
      <w:r w:rsidRPr="006608B3">
        <w:rPr>
          <w:rFonts w:ascii="Times New Roman" w:eastAsia="Times New Roman" w:hAnsi="Times New Roman"/>
          <w:color w:val="2D3B45"/>
          <w:sz w:val="20"/>
          <w:szCs w:val="20"/>
          <w:shd w:val="clear" w:color="auto" w:fill="FFFFFF"/>
        </w:rPr>
        <w:t>it’s</w:t>
      </w:r>
      <w:proofErr w:type="gramEnd"/>
      <w:r w:rsidRPr="006608B3">
        <w:rPr>
          <w:rFonts w:ascii="Times New Roman" w:eastAsia="Times New Roman" w:hAnsi="Times New Roman"/>
          <w:color w:val="2D3B45"/>
          <w:sz w:val="20"/>
          <w:szCs w:val="20"/>
          <w:shd w:val="clear" w:color="auto" w:fill="FFFFFF"/>
        </w:rPr>
        <w:t xml:space="preserve"> not nearly enough to do adequate study.</w:t>
      </w:r>
    </w:p>
    <w:p w14:paraId="622B9200" w14:textId="77777777" w:rsidR="006608B3" w:rsidRPr="006608B3" w:rsidRDefault="006608B3" w:rsidP="006608B3">
      <w:pPr>
        <w:spacing w:before="520" w:after="520" w:line="240" w:lineRule="auto"/>
        <w:rPr>
          <w:rFonts w:ascii="Times New Roman" w:eastAsia="Times New Roman" w:hAnsi="Times New Roman"/>
          <w:sz w:val="20"/>
          <w:szCs w:val="20"/>
        </w:rPr>
      </w:pPr>
      <w:proofErr w:type="gramStart"/>
      <w:r w:rsidRPr="006608B3">
        <w:rPr>
          <w:rFonts w:ascii="Times New Roman" w:eastAsia="Times New Roman" w:hAnsi="Times New Roman"/>
          <w:color w:val="2D3B45"/>
          <w:sz w:val="20"/>
          <w:szCs w:val="20"/>
          <w:shd w:val="clear" w:color="auto" w:fill="FFFFFF"/>
        </w:rPr>
        <w:t>That’s</w:t>
      </w:r>
      <w:proofErr w:type="gramEnd"/>
      <w:r w:rsidRPr="006608B3">
        <w:rPr>
          <w:rFonts w:ascii="Times New Roman" w:eastAsia="Times New Roman" w:hAnsi="Times New Roman"/>
          <w:color w:val="2D3B45"/>
          <w:sz w:val="20"/>
          <w:szCs w:val="20"/>
          <w:shd w:val="clear" w:color="auto" w:fill="FFFFFF"/>
        </w:rPr>
        <w:t xml:space="preserve"> why there are still so many fundamental things, like mortality rate, that we don’t know for certain and may not for a while. Every week, scientists, researchers and medical experts report new findings about how the virus moves, how it sickens, and how the disease it causes can be treated. </w:t>
      </w:r>
      <w:proofErr w:type="gramStart"/>
      <w:r w:rsidRPr="006608B3">
        <w:rPr>
          <w:rFonts w:ascii="Times New Roman" w:eastAsia="Times New Roman" w:hAnsi="Times New Roman"/>
          <w:color w:val="2D3B45"/>
          <w:sz w:val="20"/>
          <w:szCs w:val="20"/>
          <w:shd w:val="clear" w:color="auto" w:fill="FFFFFF"/>
        </w:rPr>
        <w:t>That’s</w:t>
      </w:r>
      <w:proofErr w:type="gramEnd"/>
      <w:r w:rsidRPr="006608B3">
        <w:rPr>
          <w:rFonts w:ascii="Times New Roman" w:eastAsia="Times New Roman" w:hAnsi="Times New Roman"/>
          <w:color w:val="2D3B45"/>
          <w:sz w:val="20"/>
          <w:szCs w:val="20"/>
          <w:shd w:val="clear" w:color="auto" w:fill="FFFFFF"/>
        </w:rPr>
        <w:t xml:space="preserve"> good and, hopefully soon, we will have sufficient information to help us safely lift the stay-at-home restrictions.</w:t>
      </w:r>
    </w:p>
    <w:p w14:paraId="3C8CEAE2"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 xml:space="preserve">But even </w:t>
      </w:r>
      <w:proofErr w:type="gramStart"/>
      <w:r w:rsidRPr="006608B3">
        <w:rPr>
          <w:rFonts w:ascii="Times New Roman" w:eastAsia="Times New Roman" w:hAnsi="Times New Roman"/>
          <w:color w:val="2D3B45"/>
          <w:sz w:val="20"/>
          <w:szCs w:val="20"/>
          <w:shd w:val="clear" w:color="auto" w:fill="FFFFFF"/>
        </w:rPr>
        <w:t>then</w:t>
      </w:r>
      <w:proofErr w:type="gramEnd"/>
      <w:r w:rsidRPr="006608B3">
        <w:rPr>
          <w:rFonts w:ascii="Times New Roman" w:eastAsia="Times New Roman" w:hAnsi="Times New Roman"/>
          <w:color w:val="2D3B45"/>
          <w:sz w:val="20"/>
          <w:szCs w:val="20"/>
          <w:shd w:val="clear" w:color="auto" w:fill="FFFFFF"/>
        </w:rPr>
        <w:t xml:space="preserve"> it will be an incomplete and possibly distorted picture.</w:t>
      </w:r>
    </w:p>
    <w:p w14:paraId="051BB4A0" w14:textId="77777777" w:rsidR="006608B3" w:rsidRPr="006608B3" w:rsidRDefault="006608B3" w:rsidP="006608B3">
      <w:pPr>
        <w:spacing w:before="520" w:after="520" w:line="240" w:lineRule="auto"/>
        <w:rPr>
          <w:rFonts w:ascii="Times New Roman" w:eastAsia="Times New Roman" w:hAnsi="Times New Roman"/>
          <w:sz w:val="20"/>
          <w:szCs w:val="20"/>
        </w:rPr>
      </w:pPr>
      <w:proofErr w:type="gramStart"/>
      <w:r w:rsidRPr="006608B3">
        <w:rPr>
          <w:rFonts w:ascii="Times New Roman" w:eastAsia="Times New Roman" w:hAnsi="Times New Roman"/>
          <w:color w:val="2D3B45"/>
          <w:sz w:val="20"/>
          <w:szCs w:val="20"/>
          <w:shd w:val="clear" w:color="auto" w:fill="FFFFFF"/>
        </w:rPr>
        <w:t>It’s</w:t>
      </w:r>
      <w:proofErr w:type="gramEnd"/>
      <w:r w:rsidRPr="006608B3">
        <w:rPr>
          <w:rFonts w:ascii="Times New Roman" w:eastAsia="Times New Roman" w:hAnsi="Times New Roman"/>
          <w:color w:val="2D3B45"/>
          <w:sz w:val="20"/>
          <w:szCs w:val="20"/>
          <w:shd w:val="clear" w:color="auto" w:fill="FFFFFF"/>
        </w:rPr>
        <w:t xml:space="preserve"> likely that some of the preliminary findings won’t stand the test of time. The fast turnaround of studies means that so much of the research is released without having been peer reviewed, an important step in the scientific process in which other researchers check the work and the results for accuracy. </w:t>
      </w:r>
      <w:proofErr w:type="gramStart"/>
      <w:r w:rsidRPr="006608B3">
        <w:rPr>
          <w:rFonts w:ascii="Times New Roman" w:eastAsia="Times New Roman" w:hAnsi="Times New Roman"/>
          <w:color w:val="2D3B45"/>
          <w:sz w:val="20"/>
          <w:szCs w:val="20"/>
          <w:shd w:val="clear" w:color="auto" w:fill="FFFFFF"/>
        </w:rPr>
        <w:t>That’s</w:t>
      </w:r>
      <w:proofErr w:type="gramEnd"/>
      <w:r w:rsidRPr="006608B3">
        <w:rPr>
          <w:rFonts w:ascii="Times New Roman" w:eastAsia="Times New Roman" w:hAnsi="Times New Roman"/>
          <w:color w:val="2D3B45"/>
          <w:sz w:val="20"/>
          <w:szCs w:val="20"/>
          <w:shd w:val="clear" w:color="auto" w:fill="FFFFFF"/>
        </w:rPr>
        <w:t xml:space="preserve"> not a criticism, just the reality in the rush to understand an emerging viral pathogen.</w:t>
      </w:r>
    </w:p>
    <w:p w14:paraId="12ED0D68" w14:textId="77777777" w:rsidR="006608B3" w:rsidRPr="006608B3" w:rsidRDefault="006608B3" w:rsidP="006608B3">
      <w:pPr>
        <w:spacing w:before="520" w:after="520" w:line="240" w:lineRule="auto"/>
        <w:rPr>
          <w:rFonts w:ascii="Times New Roman" w:eastAsia="Times New Roman" w:hAnsi="Times New Roman"/>
          <w:sz w:val="20"/>
          <w:szCs w:val="20"/>
        </w:rPr>
      </w:pPr>
      <w:r w:rsidRPr="006608B3">
        <w:rPr>
          <w:rFonts w:ascii="Times New Roman" w:eastAsia="Times New Roman" w:hAnsi="Times New Roman"/>
          <w:color w:val="2D3B45"/>
          <w:sz w:val="20"/>
          <w:szCs w:val="20"/>
          <w:shd w:val="clear" w:color="auto" w:fill="FFFFFF"/>
        </w:rPr>
        <w:t>The bottom line is that as we start to emerge from lockdown in the coming weeks — or days, depending on where in the United States you live — it’s wise to continue to be careful about exposure and to understand that what think we know about our personal risk from the coronavirus may be wrong.</w:t>
      </w:r>
    </w:p>
    <w:p w14:paraId="2B2819DC" w14:textId="77777777" w:rsidR="006608B3" w:rsidRPr="006608B3" w:rsidRDefault="006608B3" w:rsidP="006608B3">
      <w:pPr>
        <w:shd w:val="clear" w:color="auto" w:fill="FFFFFF"/>
        <w:spacing w:after="0" w:line="240" w:lineRule="auto"/>
        <w:ind w:left="-20" w:right="340"/>
        <w:rPr>
          <w:rFonts w:ascii="Times New Roman" w:eastAsia="Times New Roman" w:hAnsi="Times New Roman"/>
          <w:sz w:val="24"/>
          <w:szCs w:val="24"/>
        </w:rPr>
      </w:pPr>
      <w:r w:rsidRPr="006608B3">
        <w:rPr>
          <w:rFonts w:ascii="Times New Roman" w:eastAsia="Times New Roman" w:hAnsi="Times New Roman"/>
          <w:sz w:val="24"/>
          <w:szCs w:val="24"/>
        </w:rPr>
        <w:t> </w:t>
      </w:r>
    </w:p>
    <w:p w14:paraId="3C74E6E9" w14:textId="77777777" w:rsidR="006608B3" w:rsidRPr="006608B3" w:rsidRDefault="006608B3" w:rsidP="006608B3">
      <w:pPr>
        <w:shd w:val="clear" w:color="auto" w:fill="FFFFFF"/>
        <w:spacing w:before="340" w:after="540" w:line="240" w:lineRule="auto"/>
        <w:ind w:right="360"/>
        <w:rPr>
          <w:rFonts w:ascii="Times New Roman" w:eastAsia="Times New Roman" w:hAnsi="Times New Roman"/>
          <w:sz w:val="24"/>
          <w:szCs w:val="24"/>
        </w:rPr>
      </w:pPr>
      <w:r w:rsidRPr="006608B3">
        <w:rPr>
          <w:rFonts w:ascii="Times New Roman" w:eastAsia="Times New Roman" w:hAnsi="Times New Roman"/>
          <w:sz w:val="24"/>
          <w:szCs w:val="24"/>
        </w:rPr>
        <w:t> </w:t>
      </w:r>
    </w:p>
    <w:p w14:paraId="22102514" w14:textId="61957052" w:rsidR="006608B3" w:rsidRDefault="006608B3" w:rsidP="006608B3">
      <w:pPr>
        <w:spacing w:after="240" w:line="240" w:lineRule="auto"/>
        <w:rPr>
          <w:rFonts w:ascii="Times New Roman" w:eastAsia="Times New Roman" w:hAnsi="Times New Roman"/>
          <w:sz w:val="24"/>
          <w:szCs w:val="24"/>
        </w:rPr>
      </w:pPr>
    </w:p>
    <w:p w14:paraId="3D02F1D3" w14:textId="77777777" w:rsidR="006608B3" w:rsidRPr="006608B3" w:rsidRDefault="006608B3" w:rsidP="006608B3">
      <w:pPr>
        <w:spacing w:after="240" w:line="240" w:lineRule="auto"/>
        <w:rPr>
          <w:rFonts w:ascii="Times New Roman" w:eastAsia="Times New Roman" w:hAnsi="Times New Roman"/>
          <w:sz w:val="24"/>
          <w:szCs w:val="24"/>
        </w:rPr>
      </w:pPr>
    </w:p>
    <w:p w14:paraId="0E23A9B3"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154539B3" w14:textId="77777777" w:rsidR="006608B3" w:rsidRDefault="006608B3" w:rsidP="006608B3">
      <w:pPr>
        <w:spacing w:after="0" w:line="240" w:lineRule="auto"/>
        <w:rPr>
          <w:rFonts w:ascii="Arial" w:eastAsia="Times New Roman" w:hAnsi="Arial" w:cs="Arial"/>
          <w:color w:val="2D3B45"/>
          <w:sz w:val="24"/>
          <w:szCs w:val="24"/>
          <w:shd w:val="clear" w:color="auto" w:fill="FFFFFF"/>
        </w:rPr>
      </w:pPr>
    </w:p>
    <w:p w14:paraId="730586C2" w14:textId="4B22E8AE" w:rsidR="006608B3" w:rsidRPr="006608B3" w:rsidRDefault="006608B3" w:rsidP="006608B3">
      <w:pPr>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5pts</w:t>
      </w:r>
    </w:p>
    <w:p w14:paraId="360FB5E4" w14:textId="77777777" w:rsidR="006608B3" w:rsidRPr="006608B3" w:rsidRDefault="006608B3" w:rsidP="006608B3">
      <w:pPr>
        <w:spacing w:after="0" w:line="240" w:lineRule="auto"/>
        <w:rPr>
          <w:rFonts w:ascii="Times New Roman" w:eastAsia="Times New Roman" w:hAnsi="Times New Roman"/>
          <w:sz w:val="24"/>
          <w:szCs w:val="24"/>
        </w:rPr>
      </w:pPr>
    </w:p>
    <w:p w14:paraId="13C1B795" w14:textId="77777777" w:rsidR="006608B3" w:rsidRPr="006608B3" w:rsidRDefault="006608B3" w:rsidP="006608B3">
      <w:pPr>
        <w:shd w:val="clear" w:color="auto" w:fill="FFFFFF"/>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7 Write a short essay (three-four paragraphs in length) in which you make explicit the main argument in one of the following short articles (which have also been pasted into “Pages.”) You should also evaluate the strength of the reasoning by identifying what forms of justification the author uses in defense of his or her main claim.</w:t>
      </w:r>
    </w:p>
    <w:p w14:paraId="09AC9B1C" w14:textId="77777777" w:rsidR="006608B3" w:rsidRPr="006608B3" w:rsidRDefault="006608B3" w:rsidP="006608B3">
      <w:pPr>
        <w:shd w:val="clear" w:color="auto" w:fill="FFFFFF"/>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 Megan Craig, "A Philosopher on Brain Rest"</w:t>
      </w:r>
    </w:p>
    <w:p w14:paraId="3DC73BB1" w14:textId="77777777" w:rsidR="006608B3" w:rsidRPr="006608B3" w:rsidRDefault="006608B3" w:rsidP="006608B3">
      <w:pPr>
        <w:shd w:val="clear" w:color="auto" w:fill="FFFFFF"/>
        <w:spacing w:after="18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hyperlink r:id="rId13" w:history="1">
        <w:r w:rsidRPr="006608B3">
          <w:rPr>
            <w:rFonts w:ascii="Arial" w:eastAsia="Times New Roman" w:hAnsi="Arial" w:cs="Arial"/>
            <w:color w:val="1155CC"/>
            <w:sz w:val="24"/>
            <w:szCs w:val="24"/>
            <w:u w:val="single"/>
            <w:shd w:val="clear" w:color="auto" w:fill="FFFFFF"/>
          </w:rPr>
          <w:t>https://www.nytimes.com/2019/06/25/opinion/brain-injury-philosophy.html</w:t>
        </w:r>
      </w:hyperlink>
    </w:p>
    <w:p w14:paraId="1F49C9D2" w14:textId="77777777" w:rsidR="006608B3" w:rsidRPr="006608B3" w:rsidRDefault="006608B3" w:rsidP="006608B3">
      <w:pPr>
        <w:shd w:val="clear" w:color="auto" w:fill="FFFFFF"/>
        <w:spacing w:before="160" w:line="240" w:lineRule="auto"/>
        <w:ind w:left="-20" w:right="-20"/>
        <w:rPr>
          <w:rFonts w:ascii="Times New Roman" w:eastAsia="Times New Roman" w:hAnsi="Times New Roman"/>
          <w:sz w:val="24"/>
          <w:szCs w:val="24"/>
        </w:rPr>
      </w:pPr>
      <w:hyperlink r:id="rId14" w:history="1">
        <w:r w:rsidRPr="006608B3">
          <w:rPr>
            <w:rFonts w:ascii="Arial" w:eastAsia="Times New Roman" w:hAnsi="Arial" w:cs="Arial"/>
            <w:color w:val="1155CC"/>
            <w:sz w:val="24"/>
            <w:szCs w:val="24"/>
            <w:u w:val="single"/>
            <w:shd w:val="clear" w:color="auto" w:fill="FFFFFF"/>
          </w:rPr>
          <w:t> (Links to an external site.)</w:t>
        </w:r>
      </w:hyperlink>
    </w:p>
    <w:p w14:paraId="6CD052EE" w14:textId="77777777" w:rsidR="006608B3" w:rsidRPr="006608B3" w:rsidRDefault="006608B3" w:rsidP="006608B3">
      <w:pPr>
        <w:shd w:val="clear" w:color="auto" w:fill="FFFFFF"/>
        <w:spacing w:before="180"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p>
    <w:p w14:paraId="0F0A65E8" w14:textId="77777777" w:rsidR="006608B3" w:rsidRPr="006608B3" w:rsidRDefault="006608B3" w:rsidP="006608B3">
      <w:pPr>
        <w:shd w:val="clear" w:color="auto" w:fill="FFFFFF"/>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 xml:space="preserve">• N. Scott </w:t>
      </w:r>
      <w:proofErr w:type="spellStart"/>
      <w:r w:rsidRPr="006608B3">
        <w:rPr>
          <w:rFonts w:ascii="Arial" w:eastAsia="Times New Roman" w:hAnsi="Arial" w:cs="Arial"/>
          <w:color w:val="2D3B45"/>
          <w:sz w:val="24"/>
          <w:szCs w:val="24"/>
          <w:shd w:val="clear" w:color="auto" w:fill="FFFFFF"/>
        </w:rPr>
        <w:t>Monaday</w:t>
      </w:r>
      <w:proofErr w:type="spellEnd"/>
      <w:r w:rsidRPr="006608B3">
        <w:rPr>
          <w:rFonts w:ascii="Arial" w:eastAsia="Times New Roman" w:hAnsi="Arial" w:cs="Arial"/>
          <w:color w:val="2D3B45"/>
          <w:sz w:val="24"/>
          <w:szCs w:val="24"/>
          <w:shd w:val="clear" w:color="auto" w:fill="FFFFFF"/>
        </w:rPr>
        <w:t>, “The Sacred Power of Words”</w:t>
      </w:r>
    </w:p>
    <w:p w14:paraId="1CF4290F" w14:textId="77777777" w:rsidR="006608B3" w:rsidRPr="006608B3" w:rsidRDefault="006608B3" w:rsidP="006608B3">
      <w:pPr>
        <w:shd w:val="clear" w:color="auto" w:fill="FFFFFF"/>
        <w:spacing w:after="18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hyperlink r:id="rId15" w:history="1">
        <w:r w:rsidRPr="006608B3">
          <w:rPr>
            <w:rFonts w:ascii="Arial" w:eastAsia="Times New Roman" w:hAnsi="Arial" w:cs="Arial"/>
            <w:color w:val="1155CC"/>
            <w:sz w:val="24"/>
            <w:szCs w:val="24"/>
            <w:u w:val="single"/>
            <w:shd w:val="clear" w:color="auto" w:fill="FFFFFF"/>
          </w:rPr>
          <w:t>https://www.nytimes.com/2019/05/15/opinion/power-in-words.html?action=click&amp;module=RelatedLinks&amp;pgtype=Article</w:t>
        </w:r>
      </w:hyperlink>
    </w:p>
    <w:p w14:paraId="5DD7EBA1" w14:textId="77777777" w:rsidR="006608B3" w:rsidRPr="006608B3" w:rsidRDefault="006608B3" w:rsidP="006608B3">
      <w:pPr>
        <w:shd w:val="clear" w:color="auto" w:fill="FFFFFF"/>
        <w:spacing w:before="160" w:line="240" w:lineRule="auto"/>
        <w:ind w:left="-20" w:right="-20"/>
        <w:rPr>
          <w:rFonts w:ascii="Times New Roman" w:eastAsia="Times New Roman" w:hAnsi="Times New Roman"/>
          <w:sz w:val="24"/>
          <w:szCs w:val="24"/>
        </w:rPr>
      </w:pPr>
      <w:hyperlink r:id="rId16" w:history="1">
        <w:r w:rsidRPr="006608B3">
          <w:rPr>
            <w:rFonts w:ascii="Arial" w:eastAsia="Times New Roman" w:hAnsi="Arial" w:cs="Arial"/>
            <w:color w:val="1155CC"/>
            <w:sz w:val="24"/>
            <w:szCs w:val="24"/>
            <w:u w:val="single"/>
            <w:shd w:val="clear" w:color="auto" w:fill="FFFFFF"/>
          </w:rPr>
          <w:t> (Links to an external site.)</w:t>
        </w:r>
      </w:hyperlink>
    </w:p>
    <w:p w14:paraId="3F776EC2" w14:textId="77777777" w:rsidR="006608B3" w:rsidRPr="006608B3" w:rsidRDefault="006608B3" w:rsidP="006608B3">
      <w:pPr>
        <w:shd w:val="clear" w:color="auto" w:fill="FFFFFF"/>
        <w:spacing w:before="180"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p>
    <w:p w14:paraId="63E0D833" w14:textId="77777777" w:rsidR="006608B3" w:rsidRPr="006608B3" w:rsidRDefault="006608B3" w:rsidP="006608B3">
      <w:pPr>
        <w:shd w:val="clear" w:color="auto" w:fill="FFFFFF"/>
        <w:spacing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 Elena Ferrante, "A Power of Our Own”</w:t>
      </w:r>
    </w:p>
    <w:p w14:paraId="43D3008F" w14:textId="77777777" w:rsidR="006608B3" w:rsidRPr="006608B3" w:rsidRDefault="006608B3" w:rsidP="006608B3">
      <w:pPr>
        <w:shd w:val="clear" w:color="auto" w:fill="FFFFFF"/>
        <w:spacing w:after="18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hyperlink r:id="rId17" w:history="1">
        <w:r w:rsidRPr="006608B3">
          <w:rPr>
            <w:rFonts w:ascii="Arial" w:eastAsia="Times New Roman" w:hAnsi="Arial" w:cs="Arial"/>
            <w:color w:val="1155CC"/>
            <w:sz w:val="24"/>
            <w:szCs w:val="24"/>
            <w:u w:val="single"/>
            <w:shd w:val="clear" w:color="auto" w:fill="FFFFFF"/>
          </w:rPr>
          <w:t>https://www.nytimes.com/2019/05/17/opinion/elena-ferrante-on-women-power.html</w:t>
        </w:r>
      </w:hyperlink>
    </w:p>
    <w:p w14:paraId="10C9343C" w14:textId="77777777" w:rsidR="006608B3" w:rsidRPr="006608B3" w:rsidRDefault="006608B3" w:rsidP="006608B3">
      <w:pPr>
        <w:shd w:val="clear" w:color="auto" w:fill="FFFFFF"/>
        <w:spacing w:before="160" w:line="240" w:lineRule="auto"/>
        <w:ind w:left="-20" w:right="-20"/>
        <w:rPr>
          <w:rFonts w:ascii="Times New Roman" w:eastAsia="Times New Roman" w:hAnsi="Times New Roman"/>
          <w:sz w:val="24"/>
          <w:szCs w:val="24"/>
        </w:rPr>
      </w:pPr>
      <w:hyperlink r:id="rId18" w:history="1">
        <w:r w:rsidRPr="006608B3">
          <w:rPr>
            <w:rFonts w:ascii="Arial" w:eastAsia="Times New Roman" w:hAnsi="Arial" w:cs="Arial"/>
            <w:color w:val="1155CC"/>
            <w:sz w:val="24"/>
            <w:szCs w:val="24"/>
            <w:u w:val="single"/>
            <w:shd w:val="clear" w:color="auto" w:fill="FFFFFF"/>
          </w:rPr>
          <w:t> (Links to an external site.)</w:t>
        </w:r>
      </w:hyperlink>
    </w:p>
    <w:p w14:paraId="11E5A3D0" w14:textId="77777777" w:rsidR="006608B3" w:rsidRPr="006608B3" w:rsidRDefault="006608B3" w:rsidP="006608B3">
      <w:pPr>
        <w:shd w:val="clear" w:color="auto" w:fill="FFFFFF"/>
        <w:spacing w:before="180" w:after="0" w:line="240" w:lineRule="auto"/>
        <w:rPr>
          <w:rFonts w:ascii="Times New Roman" w:eastAsia="Times New Roman" w:hAnsi="Times New Roman"/>
          <w:sz w:val="24"/>
          <w:szCs w:val="24"/>
        </w:rPr>
      </w:pPr>
      <w:r w:rsidRPr="006608B3">
        <w:rPr>
          <w:rFonts w:ascii="Arial" w:eastAsia="Times New Roman" w:hAnsi="Arial" w:cs="Arial"/>
          <w:color w:val="2D3B45"/>
          <w:sz w:val="24"/>
          <w:szCs w:val="24"/>
          <w:shd w:val="clear" w:color="auto" w:fill="FFFFFF"/>
        </w:rPr>
        <w:t>)</w:t>
      </w:r>
    </w:p>
    <w:p w14:paraId="07CFB626" w14:textId="77777777" w:rsidR="00B61FEE" w:rsidRDefault="00B61FEE"/>
    <w:sectPr w:rsidR="00B61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F2DFA"/>
    <w:multiLevelType w:val="multilevel"/>
    <w:tmpl w:val="35AA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8B3"/>
    <w:rsid w:val="004F7A54"/>
    <w:rsid w:val="006608B3"/>
    <w:rsid w:val="00B61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C912"/>
  <w15:chartTrackingRefBased/>
  <w15:docId w15:val="{59900CC7-4E14-4DD6-84F5-6BE02B7F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A54"/>
    <w:pPr>
      <w:spacing w:after="160" w:line="256" w:lineRule="auto"/>
    </w:pPr>
    <w:rPr>
      <w:sz w:val="22"/>
      <w:szCs w:val="22"/>
    </w:rPr>
  </w:style>
  <w:style w:type="paragraph" w:styleId="Heading1">
    <w:name w:val="heading 1"/>
    <w:basedOn w:val="Normal"/>
    <w:next w:val="Normal"/>
    <w:link w:val="Heading1Char"/>
    <w:uiPriority w:val="9"/>
    <w:qFormat/>
    <w:rsid w:val="004F7A54"/>
    <w:pPr>
      <w:keepNext/>
      <w:keepLines/>
      <w:spacing w:before="240" w:after="0"/>
      <w:outlineLvl w:val="0"/>
    </w:pPr>
    <w:rPr>
      <w:rFonts w:ascii="Calibri Light" w:eastAsia="Yu Gothic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F7A54"/>
    <w:rPr>
      <w:rFonts w:ascii="Calibri Light" w:eastAsia="Yu Gothic Light" w:hAnsi="Calibri Light"/>
      <w:color w:val="2F5496"/>
      <w:sz w:val="32"/>
      <w:szCs w:val="32"/>
    </w:rPr>
  </w:style>
  <w:style w:type="character" w:customStyle="1" w:styleId="MediumGrid2Char">
    <w:name w:val="Medium Grid 2 Char"/>
    <w:link w:val="MediumGrid2"/>
    <w:uiPriority w:val="1"/>
    <w:rsid w:val="004F7A54"/>
    <w:rPr>
      <w:rFonts w:eastAsia="Yu Mincho"/>
    </w:rPr>
  </w:style>
  <w:style w:type="table" w:styleId="MediumGrid2">
    <w:name w:val="Medium Grid 2"/>
    <w:basedOn w:val="TableNormal"/>
    <w:link w:val="MediumGrid2Char"/>
    <w:uiPriority w:val="1"/>
    <w:semiHidden/>
    <w:unhideWhenUsed/>
    <w:rsid w:val="004F7A54"/>
    <w:rPr>
      <w:rFonts w:eastAsia="Yu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51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cgov.org/sites/covid19/Pages/press-release-04-21-20-early.aspx" TargetMode="External"/><Relationship Id="rId13" Type="http://schemas.openxmlformats.org/officeDocument/2006/relationships/hyperlink" Target="https://www.nytimes.com/2019/06/25/opinion/brain-injury-philosophy.html" TargetMode="External"/><Relationship Id="rId18" Type="http://schemas.openxmlformats.org/officeDocument/2006/relationships/hyperlink" Target="https://www.nytimes.com/2019/05/17/opinion/elena-ferrante-on-women-power.html" TargetMode="External"/><Relationship Id="rId3" Type="http://schemas.openxmlformats.org/officeDocument/2006/relationships/settings" Target="settings.xml"/><Relationship Id="rId7" Type="http://schemas.openxmlformats.org/officeDocument/2006/relationships/hyperlink" Target="https://www.sccgov.org/sites/covid19/Pages/press-release-04-21-20-early.aspx" TargetMode="External"/><Relationship Id="rId12" Type="http://schemas.openxmlformats.org/officeDocument/2006/relationships/hyperlink" Target="https://www.nytimes.com/2020/04/22/us/coronavirus-first-united-states-death.html" TargetMode="External"/><Relationship Id="rId17" Type="http://schemas.openxmlformats.org/officeDocument/2006/relationships/hyperlink" Target="https://www.nytimes.com/2019/05/17/opinion/elena-ferrante-on-women-power.html" TargetMode="External"/><Relationship Id="rId2" Type="http://schemas.openxmlformats.org/officeDocument/2006/relationships/styles" Target="styles.xml"/><Relationship Id="rId16" Type="http://schemas.openxmlformats.org/officeDocument/2006/relationships/hyperlink" Target="https://www.nytimes.com/2019/05/15/opinion/power-in-words.html?action=click&amp;module=RelatedLinks&amp;pgtype=Articl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times.com/people/mariel-garza" TargetMode="External"/><Relationship Id="rId11" Type="http://schemas.openxmlformats.org/officeDocument/2006/relationships/hyperlink" Target="https://www.nytimes.com/2020/04/22/us/coronavirus-first-united-states-death.html" TargetMode="External"/><Relationship Id="rId5" Type="http://schemas.openxmlformats.org/officeDocument/2006/relationships/hyperlink" Target="https://www.latimes.com/people/mariel-garza" TargetMode="External"/><Relationship Id="rId15" Type="http://schemas.openxmlformats.org/officeDocument/2006/relationships/hyperlink" Target="https://www.nytimes.com/2019/05/15/opinion/power-in-words.html?action=click&amp;module=RelatedLinks&amp;pgtype=Article" TargetMode="External"/><Relationship Id="rId10" Type="http://schemas.openxmlformats.org/officeDocument/2006/relationships/hyperlink" Target="https://www.npr.org/sections/coronavirus-live-updates/2020/04/22/840836618/1st-known-u-s-covid-19-death-was-on-feb-6-a-post-mortem-test-reveal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pr.org/sections/coronavirus-live-updates/2020/04/22/840836618/1st-known-u-s-covid-19-death-was-on-feb-6-a-post-mortem-test-reveals" TargetMode="External"/><Relationship Id="rId14" Type="http://schemas.openxmlformats.org/officeDocument/2006/relationships/hyperlink" Target="https://www.nytimes.com/2019/06/25/opinion/brain-injury-philosoph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977</Words>
  <Characters>5569</Characters>
  <Application>Microsoft Office Word</Application>
  <DocSecurity>0</DocSecurity>
  <Lines>46</Lines>
  <Paragraphs>13</Paragraphs>
  <ScaleCrop>false</ScaleCrop>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Peña</dc:creator>
  <cp:keywords/>
  <dc:description/>
  <cp:lastModifiedBy>Anthony Peña</cp:lastModifiedBy>
  <cp:revision>1</cp:revision>
  <dcterms:created xsi:type="dcterms:W3CDTF">2020-05-01T08:56:00Z</dcterms:created>
  <dcterms:modified xsi:type="dcterms:W3CDTF">2020-05-01T08:59:00Z</dcterms:modified>
</cp:coreProperties>
</file>